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623" w:rsidRPr="00543623" w:rsidRDefault="00543623" w:rsidP="00543623">
      <w:pPr>
        <w:shd w:val="clear" w:color="auto" w:fill="FFFFFF"/>
        <w:spacing w:after="0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4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выжигание сухой растительности  согласно статьям 16.40, 16.41   КоАП Республики Беларусь предусмотрена административная ответственность.</w:t>
      </w:r>
    </w:p>
    <w:p w:rsidR="00543623" w:rsidRPr="00543623" w:rsidRDefault="00543623" w:rsidP="00543623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значительное внимание в Республике уделяется предупреждению и профилактике выжигания сухой растительности, пожнивных остатков на корню.</w:t>
      </w:r>
    </w:p>
    <w:p w:rsidR="00543623" w:rsidRPr="00543623" w:rsidRDefault="00543623" w:rsidP="00543623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сухой погоды возникает опасность пожаров, связанная со стихийным выжиганием сухой растительности и пожнивных остатков на корню, и несоблюдение требований пожарной безопасности при нахождении в лесах.</w:t>
      </w:r>
    </w:p>
    <w:p w:rsidR="00543623" w:rsidRPr="00543623" w:rsidRDefault="00543623" w:rsidP="00543623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Выжигание сухой растительности приводит к замедлению развития травостоя, изменяет флористический состав, значительно обедняя растительные ассоциации, нанося окружающей среде невосполнимый вред.</w:t>
      </w: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Палы являются губительными для насекомых, мелких животных,  приводят к уничтожению мест обитания птиц и других животных. Продукты горения, в том числе выделяемый в атмосферу углекислый газ,  оказывают вредное воздействие на здоровье человека.</w:t>
      </w:r>
    </w:p>
    <w:p w:rsidR="00543623" w:rsidRPr="00543623" w:rsidRDefault="00543623" w:rsidP="00543623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выжигание сухой растительности, нарушения законодательства о пожарной безопасности  согласно </w:t>
      </w:r>
      <w:r w:rsidRPr="0054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статьям 16.40, 16.41</w:t>
      </w:r>
      <w:r w:rsidRPr="00543623">
        <w:rPr>
          <w:rFonts w:ascii="Times New Roman" w:eastAsia="Times New Roman" w:hAnsi="Times New Roman" w:cs="Times New Roman"/>
          <w:sz w:val="28"/>
          <w:szCs w:val="28"/>
          <w:lang w:eastAsia="ru-RU"/>
        </w:rPr>
        <w:t>  Кодекса Республики Беларусь «Об административных правонарушениях» предусмотрена административная ответственность.</w:t>
      </w:r>
    </w:p>
    <w:p w:rsidR="00F11BCA" w:rsidRPr="00543623" w:rsidRDefault="00F11BCA" w:rsidP="005436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11BCA" w:rsidRPr="00543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BA"/>
    <w:rsid w:val="00041BBA"/>
    <w:rsid w:val="00543623"/>
    <w:rsid w:val="005F770D"/>
    <w:rsid w:val="00F11BCA"/>
    <w:rsid w:val="00F3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3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3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3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3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Пропаганда1</dc:creator>
  <cp:lastModifiedBy>Оксана</cp:lastModifiedBy>
  <cp:revision>2</cp:revision>
  <dcterms:created xsi:type="dcterms:W3CDTF">2022-03-21T12:25:00Z</dcterms:created>
  <dcterms:modified xsi:type="dcterms:W3CDTF">2022-03-21T12:25:00Z</dcterms:modified>
</cp:coreProperties>
</file>