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Отдел образования, спорта и туризма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Светлогорского райисполкома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«Дошкольный центр развития ребенка № 1 г. Светлогорска»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i/>
          <w:sz w:val="56"/>
          <w:szCs w:val="56"/>
        </w:rPr>
      </w:pPr>
      <w:r w:rsidRPr="00F815B8">
        <w:rPr>
          <w:rFonts w:ascii="Times New Roman" w:hAnsi="Times New Roman" w:cs="Times New Roman"/>
          <w:i/>
          <w:sz w:val="56"/>
          <w:szCs w:val="56"/>
        </w:rPr>
        <w:t>Спортивный праздник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i/>
          <w:sz w:val="56"/>
          <w:szCs w:val="56"/>
        </w:rPr>
      </w:pPr>
      <w:r w:rsidRPr="00F815B8">
        <w:rPr>
          <w:rFonts w:ascii="Times New Roman" w:hAnsi="Times New Roman" w:cs="Times New Roman"/>
          <w:i/>
          <w:sz w:val="56"/>
          <w:szCs w:val="56"/>
        </w:rPr>
        <w:t xml:space="preserve"> с участием родителей</w:t>
      </w:r>
    </w:p>
    <w:p w:rsidR="00F815B8" w:rsidRPr="00F815B8" w:rsidRDefault="00F815B8" w:rsidP="00F815B8">
      <w:pPr>
        <w:rPr>
          <w:rFonts w:ascii="Times New Roman" w:hAnsi="Times New Roman" w:cs="Times New Roman"/>
          <w:i/>
          <w:sz w:val="56"/>
          <w:szCs w:val="56"/>
        </w:rPr>
      </w:pPr>
      <w:r w:rsidRPr="00F815B8">
        <w:rPr>
          <w:rFonts w:ascii="Times New Roman" w:hAnsi="Times New Roman" w:cs="Times New Roman"/>
          <w:i/>
          <w:sz w:val="56"/>
          <w:szCs w:val="56"/>
        </w:rPr>
        <w:t>«Здоровью вместе скажем - «Да!»»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203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815B8">
        <w:rPr>
          <w:rFonts w:ascii="Times New Roman" w:hAnsi="Times New Roman" w:cs="Times New Roman"/>
          <w:sz w:val="28"/>
          <w:szCs w:val="28"/>
        </w:rPr>
        <w:t>Автор - составитель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B520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815B8">
        <w:rPr>
          <w:rFonts w:ascii="Times New Roman" w:hAnsi="Times New Roman" w:cs="Times New Roman"/>
          <w:sz w:val="28"/>
          <w:szCs w:val="28"/>
        </w:rPr>
        <w:t>руководитель физического образования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520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815B8">
        <w:rPr>
          <w:rFonts w:ascii="Times New Roman" w:hAnsi="Times New Roman" w:cs="Times New Roman"/>
          <w:sz w:val="28"/>
          <w:szCs w:val="28"/>
        </w:rPr>
        <w:t>Шевеленко Лариса Николаевна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520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815B8">
        <w:rPr>
          <w:rFonts w:ascii="Times New Roman" w:hAnsi="Times New Roman" w:cs="Times New Roman"/>
          <w:sz w:val="28"/>
          <w:szCs w:val="28"/>
        </w:rPr>
        <w:t>первой квалификационной категории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Default="00F815B8" w:rsidP="00B52039">
      <w:pPr>
        <w:rPr>
          <w:rFonts w:ascii="Times New Roman" w:hAnsi="Times New Roman" w:cs="Times New Roman"/>
          <w:sz w:val="28"/>
          <w:szCs w:val="28"/>
        </w:rPr>
      </w:pPr>
    </w:p>
    <w:p w:rsidR="00B52039" w:rsidRPr="00F815B8" w:rsidRDefault="00B52039" w:rsidP="00B5203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lastRenderedPageBreak/>
        <w:t>Цель: Пропаганда здорового образа жизни.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Совершенствование связи семьи и детского сада через привлечение         родителей к совместным с детьми мероприятиям.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            Воспитание чувства коллективизма, взаимовыручки.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Содержание: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Добро пожаловать дорогие ребята и уважаемые гости! Сегодня мы собрались вместе, чтобы получить заряд бодрости. Участники соревнований будут состязаться в силе, ловкости, смекалке, быстроте.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680931" wp14:editId="4D3579F0">
            <wp:extent cx="4895850" cy="3800475"/>
            <wp:effectExtent l="171450" t="171450" r="361950" b="371475"/>
            <wp:docPr id="2" name="Рисунок 2" descr="D:\Документы\Рабочий стол\DSC048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D:\Документы\Рабочий стол\DSC048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448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Ребенок: Родители такой народ.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На занятость спешат сослаться.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Всем надо спортом заниматься!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А вот чтоб ставить всем рекорды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И о больницах забывать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Над взрослыми в вопросах спорта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Решили дети шефство взять.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lastRenderedPageBreak/>
        <w:t>Ребенок: Если хочешь быть умелым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Ловким, быстрым, сильным, смелым,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Научись любить скакалки, мячик,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Обручи и палки.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Никогда не унывай,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Мячами в цели попадай.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Вот здоровья в чем секрет!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Будь здоров!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 xml:space="preserve"> – привет!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На зарядку по порядку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Становись скорее в ряд.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На зарядку, на зарядку приглашаю родителей и ребят!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- Общая разминка под песню «Солнышко лучистое»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93BD90" wp14:editId="19DBFAD5">
            <wp:extent cx="5286375" cy="4086225"/>
            <wp:effectExtent l="171450" t="171450" r="352425" b="371475"/>
            <wp:docPr id="3" name="Рисунок 3" descr="D:\Документы\Рабочий стол\DSC048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D:\Документы\Рабочий стол\DSC048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743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Деление на команды, выбор жюри.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Команды придумывают названия.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lastRenderedPageBreak/>
        <w:t xml:space="preserve">Ведущий: Наши соревнования пройдут под общим девизом «Неразлучные друзья – взрослые и дети!». 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 командами познакомились, жюри выбрали, пора начинать соревнования.</w:t>
      </w:r>
    </w:p>
    <w:p w:rsidR="00F815B8" w:rsidRPr="00F815B8" w:rsidRDefault="00F815B8" w:rsidP="00F815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815B8">
        <w:rPr>
          <w:rFonts w:ascii="Times New Roman" w:hAnsi="Times New Roman" w:cs="Times New Roman"/>
          <w:sz w:val="28"/>
          <w:szCs w:val="28"/>
        </w:rPr>
        <w:t>1 эстафета «Преодолей препятствия»</w:t>
      </w:r>
      <w:r w:rsidRPr="00F815B8"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3275BA" wp14:editId="55DB2AD3">
            <wp:extent cx="4038600" cy="5248275"/>
            <wp:effectExtent l="171450" t="171450" r="381000" b="333375"/>
            <wp:docPr id="5" name="Рисунок 5" descr="D:\Документы\Рабочий стол\DSC048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D:\Документы\Рабочий стол\DSC048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772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Добежать</w:t>
      </w:r>
      <w:proofErr w:type="gramStart"/>
      <w:r w:rsidRPr="00F815B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815B8">
        <w:rPr>
          <w:rFonts w:ascii="Times New Roman" w:hAnsi="Times New Roman" w:cs="Times New Roman"/>
          <w:sz w:val="28"/>
          <w:szCs w:val="28"/>
        </w:rPr>
        <w:t xml:space="preserve"> обегая кегли, до обруча, пролезть в обруч, вернуться обратно, передать эстафету.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Видов спорта много есть.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Даже все не перечесть.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Будем мы сейчас играть,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Виды спорта называть.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2 конкурс «Назови виды спорта».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lastRenderedPageBreak/>
        <w:t>Команды по очереди называют любой вид спорта. Команда, которая назовет больше видов спорта, выигрывает.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А сейчас посмотрим с вами.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Кто из вас быстрее справиться с мячами.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3 эстафета «Веселый мяч»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06BAB7" wp14:editId="2135E50F">
            <wp:extent cx="3448050" cy="4448175"/>
            <wp:effectExtent l="171450" t="171450" r="381000" b="352425"/>
            <wp:docPr id="4" name="Рисунок 4" descr="D:\Документы\Рабочий стол\DSC048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D:\Документы\Рабочий стол\DSC0483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971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Докатить большой мяч до кегли и обратно.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4 эстафета «С воздушными шарами».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BA13D7A" wp14:editId="63C040AB">
            <wp:extent cx="3762375" cy="4876800"/>
            <wp:effectExtent l="171450" t="171450" r="390525" b="342900"/>
            <wp:docPr id="6" name="Рисунок 6" descr="D:\Документы\Рабочий стол\DSC048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D:\Документы\Рабочий стол\DSC0485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400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Двум командам дается один воздушный шар и теннисная ракетка. Каждый участник кладет шар на ракетку, и, неся его на теннисной ракетке, обходит конус, возвращается, передает эстафету.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Слово жюри.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Дети, не участвующие в соревнованиях танцуют под музыку «Вперед четыре шага».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Не мешайте нам сейчас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Строительство срочное у нас.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5 эстафета «Построй крепость».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Двум командам выдаются кубики. Пробежать, поставить кубик в обруч, вернуться, передать эстафету.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6 эстафета «Наездники»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lastRenderedPageBreak/>
        <w:t>Взрослый становиться в обруч, берет его руками – лошадка; ребенок сзади держит его руками – наездник. Быстро обежать ориентир и передать обруч следующей паре.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7 эстафета «Попрыгунчики»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Прыжка из обруча в обруч (ребенок и взрослый держась за руку).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8 эстафета «Переправа через болото»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Нужно перенести своего ребенка через болото по кочкам.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Слово жюри.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9 эстафета «Сороконожки»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Первый участник добегает до ориентира, возвращается обратно, берет за руку следующего и бегут до конуса, добегают, берут следующего и так пока вся команда не будет в цепочке.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10 эстафета «Разгрузи машину»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Команды стоят в шеренге. Первый из шеренги берет по одному овощу из машины и передает следующему, тот передает дальше следующему, последний складывает овощи в корзину.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Ведущий: Пока жюри подводит итоги, чтобы объявить победителей соревнования, все вместе станцуем танец «Маленьких утят».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Танец «Маленьких утят» танцуют все (встают в два круга)  Награждение.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Литература:</w:t>
      </w:r>
    </w:p>
    <w:p w:rsidR="00F815B8" w:rsidRPr="00F815B8" w:rsidRDefault="00F815B8" w:rsidP="00F815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1. Шишкина, В. А. Двигательное развитие дошкольника / В. А. Шишкина. Мозырь: Белый Ветер, 2011. – С. 106 – 115.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Адашкявичене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 xml:space="preserve">, Э. Й. Спортивные игры и упражнения в детском саду / Э. Й.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Адашкявичене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>. – М.: Просвещение, 1992. – С. 27 – 130.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>3. Вавилова Е. Н. Укрепляйте здоровье детей: пособие для воспитателя детского сада / Е. Н. Вавилова. – М.: Просвещение, 1986. – С. 74 – 82, 100 – 106.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4. Учебная программа дошкольного образования / Министерство образования Республики Беларусь. – Минск: НИО;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Аверсэв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>, 2013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  <w:r w:rsidRPr="00F815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Шебеко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 xml:space="preserve"> В. Н., Ермак Н. Н. Физкультурные праздники в детском саду / В. Н. </w:t>
      </w:r>
      <w:proofErr w:type="spellStart"/>
      <w:r w:rsidRPr="00F815B8">
        <w:rPr>
          <w:rFonts w:ascii="Times New Roman" w:hAnsi="Times New Roman" w:cs="Times New Roman"/>
          <w:sz w:val="28"/>
          <w:szCs w:val="28"/>
        </w:rPr>
        <w:t>Шебеко</w:t>
      </w:r>
      <w:proofErr w:type="spellEnd"/>
      <w:r w:rsidRPr="00F815B8">
        <w:rPr>
          <w:rFonts w:ascii="Times New Roman" w:hAnsi="Times New Roman" w:cs="Times New Roman"/>
          <w:sz w:val="28"/>
          <w:szCs w:val="28"/>
        </w:rPr>
        <w:t>, Н. Н. Ермак. – М.: Просвещение, 2003. – С. 71 – 80.</w:t>
      </w: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rPr>
          <w:rFonts w:ascii="Times New Roman" w:hAnsi="Times New Roman" w:cs="Times New Roman"/>
          <w:sz w:val="28"/>
          <w:szCs w:val="28"/>
        </w:rPr>
      </w:pPr>
    </w:p>
    <w:p w:rsidR="00F815B8" w:rsidRPr="00F815B8" w:rsidRDefault="00F815B8" w:rsidP="00F815B8">
      <w:pPr>
        <w:rPr>
          <w:rFonts w:ascii="Times New Roman" w:hAnsi="Times New Roman" w:cs="Times New Roman"/>
        </w:rPr>
      </w:pPr>
    </w:p>
    <w:p w:rsidR="009C50A2" w:rsidRPr="00F815B8" w:rsidRDefault="00B52039">
      <w:pPr>
        <w:rPr>
          <w:rFonts w:ascii="Times New Roman" w:hAnsi="Times New Roman" w:cs="Times New Roman"/>
        </w:rPr>
      </w:pPr>
    </w:p>
    <w:sectPr w:rsidR="009C50A2" w:rsidRPr="00F8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93"/>
    <w:rsid w:val="00021777"/>
    <w:rsid w:val="00557FFD"/>
    <w:rsid w:val="007F3E2E"/>
    <w:rsid w:val="009A3D93"/>
    <w:rsid w:val="00B52039"/>
    <w:rsid w:val="00CB573C"/>
    <w:rsid w:val="00F815B8"/>
    <w:rsid w:val="00FA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B8"/>
    <w:pPr>
      <w:spacing w:after="160"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CB573C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73C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7E97A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73C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5"/>
    </w:pPr>
    <w:rPr>
      <w:rFonts w:asciiTheme="majorHAnsi" w:eastAsiaTheme="majorEastAsia" w:hAnsiTheme="majorHAnsi" w:cstheme="majorBidi"/>
      <w:iCs/>
      <w:color w:val="7E97A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73C"/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573C"/>
    <w:rPr>
      <w:rFonts w:eastAsiaTheme="majorEastAsia" w:cstheme="majorBidi"/>
      <w:b/>
      <w:bCs/>
      <w:color w:val="7E97A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573C"/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573C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573C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B573C"/>
    <w:rPr>
      <w:rFonts w:asciiTheme="majorHAnsi" w:eastAsiaTheme="majorEastAsia" w:hAnsiTheme="majorHAnsi" w:cstheme="majorBidi"/>
      <w:iCs/>
      <w:color w:val="7E97A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B573C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573C"/>
    <w:pPr>
      <w:spacing w:after="180" w:line="240" w:lineRule="auto"/>
    </w:pPr>
    <w:rPr>
      <w:rFonts w:asciiTheme="majorHAnsi" w:eastAsiaTheme="minorEastAsia" w:hAnsiTheme="majorHAnsi"/>
      <w:bCs/>
      <w:smallCaps/>
      <w:color w:val="1F2123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B573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B573C"/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573C"/>
    <w:pPr>
      <w:numPr>
        <w:ilvl w:val="1"/>
      </w:numPr>
      <w:spacing w:after="180" w:line="274" w:lineRule="auto"/>
    </w:pPr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B573C"/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B573C"/>
    <w:rPr>
      <w:b w:val="0"/>
      <w:bCs/>
      <w:i/>
      <w:color w:val="1F2123" w:themeColor="text2"/>
    </w:rPr>
  </w:style>
  <w:style w:type="character" w:styleId="a9">
    <w:name w:val="Emphasis"/>
    <w:basedOn w:val="a0"/>
    <w:uiPriority w:val="20"/>
    <w:qFormat/>
    <w:rsid w:val="00CB573C"/>
    <w:rPr>
      <w:b/>
      <w:i/>
      <w:iCs/>
    </w:rPr>
  </w:style>
  <w:style w:type="paragraph" w:styleId="aa">
    <w:name w:val="No Spacing"/>
    <w:link w:val="ab"/>
    <w:uiPriority w:val="1"/>
    <w:qFormat/>
    <w:rsid w:val="00CB573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B573C"/>
  </w:style>
  <w:style w:type="paragraph" w:styleId="ac">
    <w:name w:val="List Paragraph"/>
    <w:basedOn w:val="a"/>
    <w:uiPriority w:val="34"/>
    <w:qFormat/>
    <w:rsid w:val="00CB573C"/>
    <w:pPr>
      <w:spacing w:after="180" w:line="240" w:lineRule="auto"/>
      <w:ind w:left="720" w:hanging="288"/>
      <w:contextualSpacing/>
    </w:pPr>
    <w:rPr>
      <w:color w:val="1F2123" w:themeColor="text2"/>
      <w:sz w:val="21"/>
    </w:rPr>
  </w:style>
  <w:style w:type="paragraph" w:styleId="21">
    <w:name w:val="Quote"/>
    <w:basedOn w:val="a"/>
    <w:next w:val="a"/>
    <w:link w:val="22"/>
    <w:uiPriority w:val="29"/>
    <w:qFormat/>
    <w:rsid w:val="00CB573C"/>
    <w:pPr>
      <w:spacing w:after="0" w:line="360" w:lineRule="auto"/>
      <w:jc w:val="center"/>
    </w:pPr>
    <w:rPr>
      <w:rFonts w:eastAsiaTheme="minorEastAsia"/>
      <w:b/>
      <w:i/>
      <w:iCs/>
      <w:color w:val="7E97A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B573C"/>
    <w:rPr>
      <w:rFonts w:eastAsiaTheme="minorEastAsia"/>
      <w:b/>
      <w:i/>
      <w:iCs/>
      <w:color w:val="7E97A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B573C"/>
    <w:pPr>
      <w:pBdr>
        <w:top w:val="single" w:sz="36" w:space="8" w:color="7E97AD" w:themeColor="accent1"/>
        <w:left w:val="single" w:sz="36" w:space="8" w:color="7E97AD" w:themeColor="accent1"/>
        <w:bottom w:val="single" w:sz="36" w:space="8" w:color="7E97AD" w:themeColor="accent1"/>
        <w:right w:val="single" w:sz="36" w:space="8" w:color="7E97AD" w:themeColor="accent1"/>
      </w:pBdr>
      <w:shd w:val="clear" w:color="auto" w:fill="7E97A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B573C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7E97AD" w:themeFill="accent1"/>
      <w:lang w:bidi="hi-IN"/>
    </w:rPr>
  </w:style>
  <w:style w:type="character" w:styleId="af">
    <w:name w:val="Subtle Emphasis"/>
    <w:basedOn w:val="a0"/>
    <w:uiPriority w:val="19"/>
    <w:qFormat/>
    <w:rsid w:val="00CB573C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B573C"/>
    <w:rPr>
      <w:b/>
      <w:bCs/>
      <w:i/>
      <w:iCs/>
      <w:color w:val="7E97AD" w:themeColor="accent1"/>
    </w:rPr>
  </w:style>
  <w:style w:type="character" w:styleId="af1">
    <w:name w:val="Subtle Reference"/>
    <w:basedOn w:val="a0"/>
    <w:uiPriority w:val="31"/>
    <w:qFormat/>
    <w:rsid w:val="00CB573C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B573C"/>
    <w:rPr>
      <w:b w:val="0"/>
      <w:bCs/>
      <w:smallCaps/>
      <w:color w:val="7E97A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B573C"/>
    <w:rPr>
      <w:b/>
      <w:bCs/>
      <w:caps/>
      <w:smallCaps w:val="0"/>
      <w:color w:val="1F2123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B573C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B5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52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B8"/>
    <w:pPr>
      <w:spacing w:after="160"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CB573C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73C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7E97A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73C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5"/>
    </w:pPr>
    <w:rPr>
      <w:rFonts w:asciiTheme="majorHAnsi" w:eastAsiaTheme="majorEastAsia" w:hAnsiTheme="majorHAnsi" w:cstheme="majorBidi"/>
      <w:iCs/>
      <w:color w:val="7E97A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73C"/>
    <w:pPr>
      <w:keepNext/>
      <w:keepLines/>
      <w:spacing w:before="200" w:after="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73C"/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573C"/>
    <w:rPr>
      <w:rFonts w:eastAsiaTheme="majorEastAsia" w:cstheme="majorBidi"/>
      <w:b/>
      <w:bCs/>
      <w:color w:val="7E97A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573C"/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573C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573C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B573C"/>
    <w:rPr>
      <w:rFonts w:asciiTheme="majorHAnsi" w:eastAsiaTheme="majorEastAsia" w:hAnsiTheme="majorHAnsi" w:cstheme="majorBidi"/>
      <w:iCs/>
      <w:color w:val="7E97A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B573C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573C"/>
    <w:pPr>
      <w:spacing w:after="180" w:line="240" w:lineRule="auto"/>
    </w:pPr>
    <w:rPr>
      <w:rFonts w:asciiTheme="majorHAnsi" w:eastAsiaTheme="minorEastAsia" w:hAnsiTheme="majorHAnsi"/>
      <w:bCs/>
      <w:smallCaps/>
      <w:color w:val="1F2123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B573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B573C"/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573C"/>
    <w:pPr>
      <w:numPr>
        <w:ilvl w:val="1"/>
      </w:numPr>
      <w:spacing w:after="180" w:line="274" w:lineRule="auto"/>
    </w:pPr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B573C"/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B573C"/>
    <w:rPr>
      <w:b w:val="0"/>
      <w:bCs/>
      <w:i/>
      <w:color w:val="1F2123" w:themeColor="text2"/>
    </w:rPr>
  </w:style>
  <w:style w:type="character" w:styleId="a9">
    <w:name w:val="Emphasis"/>
    <w:basedOn w:val="a0"/>
    <w:uiPriority w:val="20"/>
    <w:qFormat/>
    <w:rsid w:val="00CB573C"/>
    <w:rPr>
      <w:b/>
      <w:i/>
      <w:iCs/>
    </w:rPr>
  </w:style>
  <w:style w:type="paragraph" w:styleId="aa">
    <w:name w:val="No Spacing"/>
    <w:link w:val="ab"/>
    <w:uiPriority w:val="1"/>
    <w:qFormat/>
    <w:rsid w:val="00CB573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B573C"/>
  </w:style>
  <w:style w:type="paragraph" w:styleId="ac">
    <w:name w:val="List Paragraph"/>
    <w:basedOn w:val="a"/>
    <w:uiPriority w:val="34"/>
    <w:qFormat/>
    <w:rsid w:val="00CB573C"/>
    <w:pPr>
      <w:spacing w:after="180" w:line="240" w:lineRule="auto"/>
      <w:ind w:left="720" w:hanging="288"/>
      <w:contextualSpacing/>
    </w:pPr>
    <w:rPr>
      <w:color w:val="1F2123" w:themeColor="text2"/>
      <w:sz w:val="21"/>
    </w:rPr>
  </w:style>
  <w:style w:type="paragraph" w:styleId="21">
    <w:name w:val="Quote"/>
    <w:basedOn w:val="a"/>
    <w:next w:val="a"/>
    <w:link w:val="22"/>
    <w:uiPriority w:val="29"/>
    <w:qFormat/>
    <w:rsid w:val="00CB573C"/>
    <w:pPr>
      <w:spacing w:after="0" w:line="360" w:lineRule="auto"/>
      <w:jc w:val="center"/>
    </w:pPr>
    <w:rPr>
      <w:rFonts w:eastAsiaTheme="minorEastAsia"/>
      <w:b/>
      <w:i/>
      <w:iCs/>
      <w:color w:val="7E97A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B573C"/>
    <w:rPr>
      <w:rFonts w:eastAsiaTheme="minorEastAsia"/>
      <w:b/>
      <w:i/>
      <w:iCs/>
      <w:color w:val="7E97A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B573C"/>
    <w:pPr>
      <w:pBdr>
        <w:top w:val="single" w:sz="36" w:space="8" w:color="7E97AD" w:themeColor="accent1"/>
        <w:left w:val="single" w:sz="36" w:space="8" w:color="7E97AD" w:themeColor="accent1"/>
        <w:bottom w:val="single" w:sz="36" w:space="8" w:color="7E97AD" w:themeColor="accent1"/>
        <w:right w:val="single" w:sz="36" w:space="8" w:color="7E97AD" w:themeColor="accent1"/>
      </w:pBdr>
      <w:shd w:val="clear" w:color="auto" w:fill="7E97A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B573C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7E97AD" w:themeFill="accent1"/>
      <w:lang w:bidi="hi-IN"/>
    </w:rPr>
  </w:style>
  <w:style w:type="character" w:styleId="af">
    <w:name w:val="Subtle Emphasis"/>
    <w:basedOn w:val="a0"/>
    <w:uiPriority w:val="19"/>
    <w:qFormat/>
    <w:rsid w:val="00CB573C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B573C"/>
    <w:rPr>
      <w:b/>
      <w:bCs/>
      <w:i/>
      <w:iCs/>
      <w:color w:val="7E97AD" w:themeColor="accent1"/>
    </w:rPr>
  </w:style>
  <w:style w:type="character" w:styleId="af1">
    <w:name w:val="Subtle Reference"/>
    <w:basedOn w:val="a0"/>
    <w:uiPriority w:val="31"/>
    <w:qFormat/>
    <w:rsid w:val="00CB573C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B573C"/>
    <w:rPr>
      <w:b w:val="0"/>
      <w:bCs/>
      <w:smallCaps/>
      <w:color w:val="7E97A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B573C"/>
    <w:rPr>
      <w:b/>
      <w:bCs/>
      <w:caps/>
      <w:smallCaps w:val="0"/>
      <w:color w:val="1F2123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B573C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B5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52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Горизонт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3</cp:revision>
  <dcterms:created xsi:type="dcterms:W3CDTF">2017-03-06T10:35:00Z</dcterms:created>
  <dcterms:modified xsi:type="dcterms:W3CDTF">2017-03-06T10:37:00Z</dcterms:modified>
</cp:coreProperties>
</file>